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F7F" w:rsidRDefault="001D6F7F" w:rsidP="001D6F7F">
      <w:pPr>
        <w:jc w:val="center"/>
        <w:outlineLvl w:val="0"/>
        <w:rPr>
          <w:b/>
          <w:i/>
        </w:rPr>
      </w:pPr>
      <w:r>
        <w:rPr>
          <w:b/>
          <w:i/>
        </w:rPr>
        <w:t>Зачет с оценкой</w:t>
      </w:r>
    </w:p>
    <w:p w:rsidR="001D6F7F" w:rsidRDefault="001D6F7F" w:rsidP="001D6F7F">
      <w:pPr>
        <w:jc w:val="center"/>
        <w:outlineLvl w:val="0"/>
        <w:rPr>
          <w:i/>
        </w:rPr>
      </w:pPr>
      <w:r>
        <w:rPr>
          <w:i/>
        </w:rPr>
        <w:t>ПРИМЕРНЫЙ ПЕРЕЧЕНЬ ВОПРОСОВ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autoSpaceDE w:val="0"/>
        <w:autoSpaceDN w:val="0"/>
        <w:ind w:left="0" w:firstLine="391"/>
        <w:jc w:val="both"/>
      </w:pPr>
      <w:r>
        <w:t>Классификация:</w:t>
      </w:r>
      <w:r>
        <w:rPr>
          <w:spacing w:val="-3"/>
        </w:rPr>
        <w:t xml:space="preserve"> </w:t>
      </w:r>
      <w:r>
        <w:t>определение,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классификации.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autoSpaceDE w:val="0"/>
        <w:autoSpaceDN w:val="0"/>
        <w:ind w:left="0" w:firstLine="391"/>
        <w:jc w:val="both"/>
      </w:pPr>
      <w:proofErr w:type="gramStart"/>
      <w:r>
        <w:t>Классификация:</w:t>
      </w:r>
      <w:r>
        <w:tab/>
      </w:r>
      <w:proofErr w:type="gramEnd"/>
      <w:r>
        <w:t>классификационные</w:t>
      </w:r>
      <w:r>
        <w:tab/>
        <w:t>группировки,</w:t>
      </w:r>
      <w:r>
        <w:tab/>
        <w:t>признаки классификации,</w:t>
      </w:r>
      <w:r>
        <w:tab/>
      </w:r>
      <w:r>
        <w:rPr>
          <w:spacing w:val="-1"/>
        </w:rPr>
        <w:t>основание</w:t>
      </w:r>
      <w:r>
        <w:rPr>
          <w:spacing w:val="-52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и глубина</w:t>
      </w:r>
      <w:r>
        <w:rPr>
          <w:spacing w:val="-1"/>
        </w:rPr>
        <w:t xml:space="preserve"> </w:t>
      </w:r>
      <w:r>
        <w:t>классификации.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Система</w:t>
      </w:r>
      <w:r>
        <w:rPr>
          <w:spacing w:val="43"/>
        </w:rPr>
        <w:t xml:space="preserve"> </w:t>
      </w:r>
      <w:r>
        <w:t>классификации:</w:t>
      </w:r>
      <w:r>
        <w:rPr>
          <w:spacing w:val="43"/>
        </w:rPr>
        <w:t xml:space="preserve"> </w:t>
      </w:r>
      <w:r>
        <w:t>определение,</w:t>
      </w:r>
      <w:r>
        <w:rPr>
          <w:spacing w:val="43"/>
        </w:rPr>
        <w:t xml:space="preserve"> </w:t>
      </w:r>
      <w:r>
        <w:t>свойства</w:t>
      </w:r>
      <w:r>
        <w:rPr>
          <w:spacing w:val="44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требования</w:t>
      </w:r>
      <w:r>
        <w:rPr>
          <w:spacing w:val="44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системам</w:t>
      </w:r>
      <w:r>
        <w:rPr>
          <w:spacing w:val="44"/>
        </w:rPr>
        <w:t xml:space="preserve"> </w:t>
      </w:r>
      <w:r>
        <w:t>классификации.</w:t>
      </w:r>
      <w:r>
        <w:rPr>
          <w:spacing w:val="42"/>
        </w:rPr>
        <w:t xml:space="preserve"> </w:t>
      </w:r>
      <w:r>
        <w:t>Правила</w:t>
      </w:r>
      <w:r>
        <w:rPr>
          <w:spacing w:val="-52"/>
        </w:rPr>
        <w:t xml:space="preserve"> </w:t>
      </w:r>
      <w:r>
        <w:t>классификации.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Иерархическая</w:t>
      </w:r>
      <w:r>
        <w:rPr>
          <w:spacing w:val="26"/>
        </w:rPr>
        <w:t xml:space="preserve"> </w:t>
      </w:r>
      <w:r>
        <w:t>классификация:</w:t>
      </w:r>
      <w:r>
        <w:rPr>
          <w:spacing w:val="30"/>
        </w:rPr>
        <w:t xml:space="preserve"> </w:t>
      </w:r>
      <w:r>
        <w:t>определение</w:t>
      </w:r>
      <w:r>
        <w:rPr>
          <w:spacing w:val="29"/>
        </w:rPr>
        <w:t xml:space="preserve"> </w:t>
      </w:r>
      <w:r>
        <w:t>иерархической</w:t>
      </w:r>
      <w:r>
        <w:rPr>
          <w:spacing w:val="26"/>
        </w:rPr>
        <w:t xml:space="preserve"> </w:t>
      </w:r>
      <w:r>
        <w:t>классификации,</w:t>
      </w:r>
      <w:r>
        <w:rPr>
          <w:spacing w:val="29"/>
        </w:rPr>
        <w:t xml:space="preserve"> </w:t>
      </w:r>
      <w:r>
        <w:t>свойства</w:t>
      </w:r>
      <w:r>
        <w:rPr>
          <w:spacing w:val="30"/>
        </w:rPr>
        <w:t xml:space="preserve"> </w:t>
      </w:r>
      <w:r>
        <w:t>иерархической</w:t>
      </w:r>
      <w:r>
        <w:rPr>
          <w:spacing w:val="-52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классификации,</w:t>
      </w:r>
      <w:r>
        <w:rPr>
          <w:spacing w:val="-3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иерархической системе</w:t>
      </w:r>
      <w:r>
        <w:rPr>
          <w:spacing w:val="-4"/>
        </w:rPr>
        <w:t xml:space="preserve"> </w:t>
      </w:r>
      <w:r>
        <w:t>классификации.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0" w:firstLine="391"/>
        <w:jc w:val="both"/>
      </w:pPr>
      <w:r>
        <w:t>Иерархическая</w:t>
      </w:r>
      <w:r>
        <w:rPr>
          <w:spacing w:val="1"/>
        </w:rPr>
        <w:t xml:space="preserve"> </w:t>
      </w:r>
      <w:r>
        <w:t>классификация: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недостатки</w:t>
      </w:r>
      <w:r>
        <w:rPr>
          <w:spacing w:val="-1"/>
        </w:rPr>
        <w:t xml:space="preserve"> </w:t>
      </w:r>
      <w:r>
        <w:t>иерархической системы</w:t>
      </w:r>
      <w:r>
        <w:rPr>
          <w:spacing w:val="-2"/>
        </w:rPr>
        <w:t xml:space="preserve"> </w:t>
      </w:r>
      <w:r>
        <w:t>классификации.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proofErr w:type="spellStart"/>
      <w:r>
        <w:t>Фасетная</w:t>
      </w:r>
      <w:proofErr w:type="spellEnd"/>
      <w:r>
        <w:rPr>
          <w:spacing w:val="22"/>
        </w:rPr>
        <w:t xml:space="preserve"> </w:t>
      </w:r>
      <w:r>
        <w:t>классификация:</w:t>
      </w:r>
      <w:r>
        <w:rPr>
          <w:spacing w:val="22"/>
        </w:rPr>
        <w:t xml:space="preserve"> </w:t>
      </w:r>
      <w:r>
        <w:t>определение</w:t>
      </w:r>
      <w:r>
        <w:rPr>
          <w:spacing w:val="24"/>
        </w:rPr>
        <w:t xml:space="preserve"> </w:t>
      </w:r>
      <w:proofErr w:type="spellStart"/>
      <w:r>
        <w:t>фасетной</w:t>
      </w:r>
      <w:proofErr w:type="spellEnd"/>
      <w:r>
        <w:rPr>
          <w:spacing w:val="19"/>
        </w:rPr>
        <w:t xml:space="preserve"> </w:t>
      </w:r>
      <w:r>
        <w:t>классификации,</w:t>
      </w:r>
      <w:r>
        <w:rPr>
          <w:spacing w:val="22"/>
        </w:rPr>
        <w:t xml:space="preserve"> </w:t>
      </w:r>
      <w:r>
        <w:t>фасет,</w:t>
      </w:r>
      <w:r>
        <w:rPr>
          <w:spacing w:val="23"/>
        </w:rPr>
        <w:t xml:space="preserve"> </w:t>
      </w:r>
      <w:proofErr w:type="spellStart"/>
      <w:r>
        <w:t>фасетный</w:t>
      </w:r>
      <w:proofErr w:type="spellEnd"/>
      <w:r>
        <w:rPr>
          <w:spacing w:val="24"/>
        </w:rPr>
        <w:t xml:space="preserve"> </w:t>
      </w:r>
      <w:r>
        <w:t>признак,</w:t>
      </w:r>
      <w:r>
        <w:rPr>
          <w:spacing w:val="27"/>
        </w:rPr>
        <w:t xml:space="preserve"> </w:t>
      </w:r>
      <w:proofErr w:type="spellStart"/>
      <w:r>
        <w:t>фасетная</w:t>
      </w:r>
      <w:proofErr w:type="spellEnd"/>
      <w:r>
        <w:rPr>
          <w:spacing w:val="-52"/>
        </w:rPr>
        <w:t xml:space="preserve"> </w:t>
      </w:r>
      <w:r>
        <w:t>структура.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7" w:firstLine="391"/>
        <w:jc w:val="both"/>
      </w:pPr>
      <w:proofErr w:type="spellStart"/>
      <w:r>
        <w:t>Фасетная</w:t>
      </w:r>
      <w:proofErr w:type="spellEnd"/>
      <w:r>
        <w:rPr>
          <w:spacing w:val="26"/>
        </w:rPr>
        <w:t xml:space="preserve"> </w:t>
      </w:r>
      <w:r>
        <w:t>классификация:</w:t>
      </w:r>
      <w:r>
        <w:rPr>
          <w:spacing w:val="28"/>
        </w:rPr>
        <w:t xml:space="preserve"> </w:t>
      </w:r>
      <w:r>
        <w:t>порядок</w:t>
      </w:r>
      <w:r>
        <w:rPr>
          <w:spacing w:val="28"/>
        </w:rPr>
        <w:t xml:space="preserve"> </w:t>
      </w:r>
      <w:r>
        <w:t>построения</w:t>
      </w:r>
      <w:r>
        <w:rPr>
          <w:spacing w:val="25"/>
        </w:rPr>
        <w:t xml:space="preserve"> </w:t>
      </w:r>
      <w:proofErr w:type="spellStart"/>
      <w:r>
        <w:t>фасетной</w:t>
      </w:r>
      <w:proofErr w:type="spellEnd"/>
      <w:r>
        <w:rPr>
          <w:spacing w:val="26"/>
        </w:rPr>
        <w:t xml:space="preserve"> </w:t>
      </w:r>
      <w:r>
        <w:t>классификации,</w:t>
      </w:r>
      <w:r>
        <w:rPr>
          <w:spacing w:val="27"/>
        </w:rPr>
        <w:t xml:space="preserve"> </w:t>
      </w:r>
      <w:r>
        <w:t>требования</w:t>
      </w:r>
      <w:r>
        <w:rPr>
          <w:spacing w:val="25"/>
        </w:rPr>
        <w:t xml:space="preserve"> </w:t>
      </w:r>
      <w:r>
        <w:t>к</w:t>
      </w:r>
      <w:r>
        <w:rPr>
          <w:spacing w:val="26"/>
        </w:rPr>
        <w:t xml:space="preserve"> </w:t>
      </w:r>
      <w:proofErr w:type="spellStart"/>
      <w:r>
        <w:t>фасетной</w:t>
      </w:r>
      <w:proofErr w:type="spellEnd"/>
      <w:r>
        <w:rPr>
          <w:spacing w:val="-52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классификации,</w:t>
      </w:r>
      <w:r>
        <w:rPr>
          <w:spacing w:val="-3"/>
        </w:rPr>
        <w:t xml:space="preserve"> </w:t>
      </w:r>
      <w:r>
        <w:t>достоинства</w:t>
      </w:r>
      <w:r>
        <w:rPr>
          <w:spacing w:val="-1"/>
        </w:rPr>
        <w:t xml:space="preserve"> </w:t>
      </w:r>
      <w:r>
        <w:t>и недостатки</w:t>
      </w:r>
      <w:r>
        <w:rPr>
          <w:spacing w:val="-3"/>
        </w:rPr>
        <w:t xml:space="preserve"> </w:t>
      </w:r>
      <w:proofErr w:type="spellStart"/>
      <w:r>
        <w:t>фасетной</w:t>
      </w:r>
      <w:proofErr w:type="spellEnd"/>
      <w:r>
        <w:rPr>
          <w:spacing w:val="-2"/>
        </w:rPr>
        <w:t xml:space="preserve"> </w:t>
      </w:r>
      <w:r>
        <w:t>системы классификации.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line="251" w:lineRule="exact"/>
        <w:ind w:left="0" w:firstLine="391"/>
        <w:jc w:val="both"/>
      </w:pPr>
      <w:r>
        <w:t>Кодирование</w:t>
      </w:r>
      <w:r>
        <w:rPr>
          <w:spacing w:val="-2"/>
        </w:rPr>
        <w:t xml:space="preserve"> </w:t>
      </w:r>
      <w:r>
        <w:t>товаров: определение</w:t>
      </w:r>
      <w:r>
        <w:rPr>
          <w:spacing w:val="-1"/>
        </w:rPr>
        <w:t xml:space="preserve"> </w:t>
      </w:r>
      <w:r>
        <w:t>кодирование</w:t>
      </w:r>
      <w:r>
        <w:rPr>
          <w:spacing w:val="-3"/>
        </w:rPr>
        <w:t xml:space="preserve"> </w:t>
      </w:r>
      <w:r>
        <w:t>товаров,</w:t>
      </w:r>
      <w:r>
        <w:rPr>
          <w:spacing w:val="-2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кодирования.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2" w:line="253" w:lineRule="exact"/>
        <w:ind w:left="0" w:firstLine="391"/>
        <w:jc w:val="both"/>
      </w:pPr>
      <w:r>
        <w:t>Кодирование</w:t>
      </w:r>
      <w:r>
        <w:rPr>
          <w:spacing w:val="-2"/>
        </w:rPr>
        <w:t xml:space="preserve"> </w:t>
      </w:r>
      <w:r>
        <w:t>товаров: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кодирования</w:t>
      </w:r>
      <w:r>
        <w:rPr>
          <w:spacing w:val="-3"/>
        </w:rPr>
        <w:t xml:space="preserve"> </w:t>
      </w:r>
      <w:r>
        <w:t>товаров,</w:t>
      </w:r>
      <w:r>
        <w:rPr>
          <w:spacing w:val="-1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кода.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firstLine="391"/>
        <w:jc w:val="both"/>
      </w:pPr>
      <w:r>
        <w:t>Системы</w:t>
      </w:r>
      <w:r>
        <w:rPr>
          <w:spacing w:val="-3"/>
        </w:rPr>
        <w:t xml:space="preserve"> </w:t>
      </w:r>
      <w:r>
        <w:t>кодирования</w:t>
      </w:r>
      <w:r>
        <w:rPr>
          <w:spacing w:val="-3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(классификационная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регистрационная).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 w:line="252" w:lineRule="exact"/>
        <w:ind w:left="0" w:firstLine="391"/>
        <w:jc w:val="both"/>
      </w:pPr>
      <w:r>
        <w:t>Товар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таможенном</w:t>
      </w:r>
      <w:r>
        <w:rPr>
          <w:spacing w:val="-1"/>
        </w:rPr>
        <w:t xml:space="preserve"> </w:t>
      </w:r>
      <w:r>
        <w:t>деле.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9" w:firstLine="391"/>
        <w:jc w:val="both"/>
      </w:pPr>
      <w:r>
        <w:t>Классификаторы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товарная</w:t>
      </w:r>
      <w:r>
        <w:rPr>
          <w:spacing w:val="52"/>
        </w:rPr>
        <w:t xml:space="preserve"> </w:t>
      </w:r>
      <w:r>
        <w:t>номенклатура:</w:t>
      </w:r>
      <w:r>
        <w:rPr>
          <w:spacing w:val="51"/>
        </w:rPr>
        <w:t xml:space="preserve"> </w:t>
      </w:r>
      <w:r>
        <w:t>определения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характеристики</w:t>
      </w:r>
      <w:r>
        <w:rPr>
          <w:spacing w:val="50"/>
        </w:rPr>
        <w:t xml:space="preserve"> </w:t>
      </w:r>
      <w:r>
        <w:t>классификаторов</w:t>
      </w:r>
      <w:r>
        <w:rPr>
          <w:spacing w:val="47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товарной</w:t>
      </w:r>
      <w:r>
        <w:rPr>
          <w:spacing w:val="-2"/>
        </w:rPr>
        <w:t xml:space="preserve"> </w:t>
      </w:r>
      <w:r>
        <w:t>номенклатуры.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line="252" w:lineRule="exact"/>
        <w:ind w:left="0" w:firstLine="391"/>
        <w:jc w:val="both"/>
      </w:pPr>
      <w:r>
        <w:t>История</w:t>
      </w:r>
      <w:r>
        <w:rPr>
          <w:spacing w:val="-4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Гармонизированной</w:t>
      </w:r>
      <w:r>
        <w:rPr>
          <w:spacing w:val="-1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кодирования</w:t>
      </w:r>
      <w:r>
        <w:rPr>
          <w:spacing w:val="-2"/>
        </w:rPr>
        <w:t xml:space="preserve"> </w:t>
      </w:r>
      <w:r>
        <w:t>товаров.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Товарные</w:t>
      </w:r>
      <w:r>
        <w:rPr>
          <w:spacing w:val="28"/>
        </w:rPr>
        <w:t xml:space="preserve"> </w:t>
      </w:r>
      <w:r>
        <w:t>номенклатуры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международной</w:t>
      </w:r>
      <w:r>
        <w:rPr>
          <w:spacing w:val="27"/>
        </w:rPr>
        <w:t xml:space="preserve"> </w:t>
      </w:r>
      <w:r>
        <w:t>практике:</w:t>
      </w:r>
      <w:r>
        <w:rPr>
          <w:spacing w:val="29"/>
        </w:rPr>
        <w:t xml:space="preserve"> </w:t>
      </w:r>
      <w:r>
        <w:t>Товарные</w:t>
      </w:r>
      <w:r>
        <w:rPr>
          <w:spacing w:val="26"/>
        </w:rPr>
        <w:t xml:space="preserve"> </w:t>
      </w:r>
      <w:r>
        <w:t>номенклатуры,</w:t>
      </w:r>
      <w:r>
        <w:rPr>
          <w:spacing w:val="25"/>
        </w:rPr>
        <w:t xml:space="preserve"> </w:t>
      </w:r>
      <w:r>
        <w:t>разработанные</w:t>
      </w:r>
      <w:r>
        <w:rPr>
          <w:spacing w:val="25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1900 по 1970 гг.,</w:t>
      </w:r>
      <w:r>
        <w:rPr>
          <w:spacing w:val="-3"/>
        </w:rPr>
        <w:t xml:space="preserve"> </w:t>
      </w:r>
      <w:r>
        <w:t>общая характеристика,</w:t>
      </w:r>
      <w:r>
        <w:rPr>
          <w:spacing w:val="-1"/>
        </w:rPr>
        <w:t xml:space="preserve"> </w:t>
      </w:r>
      <w:r>
        <w:t>принципы построения.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0" w:firstLine="391"/>
        <w:jc w:val="both"/>
      </w:pPr>
      <w:r>
        <w:t>Международная</w:t>
      </w:r>
      <w:r>
        <w:rPr>
          <w:spacing w:val="3"/>
        </w:rPr>
        <w:t xml:space="preserve"> </w:t>
      </w:r>
      <w:r>
        <w:t>стандартная</w:t>
      </w:r>
      <w:r>
        <w:rPr>
          <w:spacing w:val="4"/>
        </w:rPr>
        <w:t xml:space="preserve"> </w:t>
      </w:r>
      <w:r>
        <w:t>торговая</w:t>
      </w:r>
      <w:r>
        <w:rPr>
          <w:spacing w:val="4"/>
        </w:rPr>
        <w:t xml:space="preserve"> </w:t>
      </w:r>
      <w:r>
        <w:t>классификация,</w:t>
      </w:r>
      <w:r>
        <w:rPr>
          <w:spacing w:val="5"/>
        </w:rPr>
        <w:t xml:space="preserve"> </w:t>
      </w:r>
      <w:r>
        <w:t>основные</w:t>
      </w:r>
      <w:r>
        <w:rPr>
          <w:spacing w:val="4"/>
        </w:rPr>
        <w:t xml:space="preserve"> </w:t>
      </w:r>
      <w:r>
        <w:t>цели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применения,</w:t>
      </w:r>
      <w:r>
        <w:rPr>
          <w:spacing w:val="5"/>
        </w:rPr>
        <w:t xml:space="preserve"> </w:t>
      </w:r>
      <w:r>
        <w:t>структура</w:t>
      </w:r>
      <w:r>
        <w:rPr>
          <w:spacing w:val="-52"/>
        </w:rPr>
        <w:t xml:space="preserve"> </w:t>
      </w:r>
      <w:r>
        <w:t>МСТК.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1" w:firstLine="391"/>
        <w:jc w:val="both"/>
      </w:pPr>
      <w:r>
        <w:t>Международная</w:t>
      </w:r>
      <w:r>
        <w:rPr>
          <w:spacing w:val="1"/>
        </w:rPr>
        <w:t xml:space="preserve"> </w:t>
      </w:r>
      <w:r>
        <w:t>конвенция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Гармонизированной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назначение,</w:t>
      </w:r>
      <w:r>
        <w:rPr>
          <w:spacing w:val="-1"/>
        </w:rPr>
        <w:t xml:space="preserve"> </w:t>
      </w:r>
      <w:r>
        <w:t>структура</w:t>
      </w:r>
      <w:r>
        <w:rPr>
          <w:spacing w:val="-3"/>
        </w:rPr>
        <w:t xml:space="preserve"> </w:t>
      </w:r>
      <w:r>
        <w:t>и основные положения</w:t>
      </w:r>
      <w:r>
        <w:rPr>
          <w:spacing w:val="-1"/>
        </w:rPr>
        <w:t xml:space="preserve"> </w:t>
      </w:r>
      <w:r>
        <w:t>Конвенции</w:t>
      </w:r>
      <w:r>
        <w:rPr>
          <w:spacing w:val="-2"/>
        </w:rPr>
        <w:t xml:space="preserve"> </w:t>
      </w:r>
      <w:r>
        <w:t>о ГС.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9" w:firstLine="391"/>
        <w:jc w:val="both"/>
      </w:pPr>
      <w:r>
        <w:t>Структура</w:t>
      </w:r>
      <w:r>
        <w:rPr>
          <w:spacing w:val="1"/>
        </w:rPr>
        <w:t xml:space="preserve"> </w:t>
      </w:r>
      <w:r>
        <w:t>Гармонизированной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(ГС),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заложенные в</w:t>
      </w:r>
      <w:r>
        <w:rPr>
          <w:spacing w:val="-1"/>
        </w:rPr>
        <w:t xml:space="preserve"> </w:t>
      </w:r>
      <w:r>
        <w:t>ГС, алфавит, основание и длина</w:t>
      </w:r>
      <w:r>
        <w:rPr>
          <w:spacing w:val="-4"/>
        </w:rPr>
        <w:t xml:space="preserve"> </w:t>
      </w:r>
      <w:r>
        <w:t>кода</w:t>
      </w:r>
      <w:r>
        <w:rPr>
          <w:spacing w:val="-2"/>
        </w:rPr>
        <w:t xml:space="preserve"> </w:t>
      </w:r>
      <w:r>
        <w:t>ГС.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Примечания к разделам, группам и субпозициям ГС. Классификация и функции примечаний. Тексты</w:t>
      </w:r>
      <w:r>
        <w:rPr>
          <w:spacing w:val="1"/>
        </w:rPr>
        <w:t xml:space="preserve"> </w:t>
      </w:r>
      <w:r>
        <w:t>позиций</w:t>
      </w:r>
      <w:r>
        <w:rPr>
          <w:spacing w:val="-2"/>
        </w:rPr>
        <w:t xml:space="preserve"> </w:t>
      </w:r>
      <w:r>
        <w:t>ГС, роль знаков</w:t>
      </w:r>
      <w:r>
        <w:rPr>
          <w:spacing w:val="-3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текстах ГС.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Международные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Товарной</w:t>
      </w:r>
      <w:r>
        <w:rPr>
          <w:spacing w:val="1"/>
        </w:rPr>
        <w:t xml:space="preserve"> </w:t>
      </w:r>
      <w:r>
        <w:t>номенклатуры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 экономического союза; ведение единой Товарной номенклатуры 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Евразийского экономического союза.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0" w:firstLine="391"/>
        <w:jc w:val="both"/>
      </w:pPr>
      <w:r>
        <w:t>Правовое регулирование классификации товаров в соответствии с единой Товарной номенклатурой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-1"/>
        </w:rPr>
        <w:t xml:space="preserve"> </w:t>
      </w:r>
      <w:r>
        <w:t>деятельности.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7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 номенклатура внешнеэкономической деятельности,</w:t>
      </w:r>
      <w:r>
        <w:rPr>
          <w:spacing w:val="-3"/>
        </w:rPr>
        <w:t xml:space="preserve"> </w:t>
      </w:r>
      <w:r>
        <w:t>структура, принципы</w:t>
      </w:r>
      <w:r>
        <w:rPr>
          <w:spacing w:val="-1"/>
        </w:rPr>
        <w:t xml:space="preserve"> </w:t>
      </w:r>
      <w:r>
        <w:t>классификации,</w:t>
      </w:r>
      <w:r>
        <w:rPr>
          <w:spacing w:val="-3"/>
        </w:rPr>
        <w:t xml:space="preserve"> </w:t>
      </w:r>
      <w:r>
        <w:t>алфавит,</w:t>
      </w:r>
      <w:r>
        <w:rPr>
          <w:spacing w:val="-1"/>
        </w:rPr>
        <w:t xml:space="preserve"> </w:t>
      </w:r>
      <w:r>
        <w:t>основание и</w:t>
      </w:r>
      <w:r>
        <w:rPr>
          <w:spacing w:val="-1"/>
        </w:rPr>
        <w:t xml:space="preserve"> </w:t>
      </w:r>
      <w:r>
        <w:t>длина кода</w:t>
      </w:r>
      <w:r>
        <w:rPr>
          <w:spacing w:val="-1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9" w:firstLine="391"/>
        <w:jc w:val="both"/>
      </w:pPr>
      <w:r>
        <w:t>Вспомогательные материалы к</w:t>
      </w:r>
      <w:r>
        <w:rPr>
          <w:spacing w:val="1"/>
        </w:rPr>
        <w:t xml:space="preserve"> </w:t>
      </w:r>
      <w:r>
        <w:t>Гармонизированной системе описания и кодирования товаров, их роль</w:t>
      </w:r>
      <w:r>
        <w:rPr>
          <w:spacing w:val="-52"/>
        </w:rPr>
        <w:t xml:space="preserve"> </w:t>
      </w:r>
      <w:r>
        <w:t>и назначение.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firstLine="391"/>
        <w:jc w:val="both"/>
      </w:pPr>
      <w:r>
        <w:t>Комитет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ГС:</w:t>
      </w:r>
      <w:r>
        <w:rPr>
          <w:spacing w:val="-1"/>
        </w:rPr>
        <w:t xml:space="preserve"> </w:t>
      </w:r>
      <w:r>
        <w:t>цели,</w:t>
      </w:r>
      <w:r>
        <w:rPr>
          <w:spacing w:val="-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функции.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/>
        <w:ind w:left="0" w:right="117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Содружества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 (ТН ВЭД СНГ). Структура и принципы построения ТН ВЭД СНГ. Алфавит, основание и</w:t>
      </w:r>
      <w:r>
        <w:rPr>
          <w:spacing w:val="1"/>
        </w:rPr>
        <w:t xml:space="preserve"> </w:t>
      </w:r>
      <w:r>
        <w:t>длина кода</w:t>
      </w:r>
      <w:r>
        <w:rPr>
          <w:spacing w:val="-1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 СНГ.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1" w:firstLine="391"/>
        <w:jc w:val="both"/>
      </w:pPr>
      <w:r>
        <w:t>Структура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интерпретации.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интерпретации.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3" w:firstLine="391"/>
        <w:jc w:val="both"/>
      </w:pPr>
      <w:r>
        <w:t>Примечания к разделам, группам, субпозициям ТН ВЭД ЕАЭС, Дополнительные примечания ТН ВЭД</w:t>
      </w:r>
      <w:r>
        <w:rPr>
          <w:spacing w:val="1"/>
        </w:rPr>
        <w:t xml:space="preserve"> </w:t>
      </w:r>
      <w:r>
        <w:t>ЕАЭС,</w:t>
      </w:r>
      <w:r>
        <w:rPr>
          <w:spacing w:val="-1"/>
        </w:rPr>
        <w:t xml:space="preserve"> </w:t>
      </w:r>
      <w:r>
        <w:t>Примечания</w:t>
      </w:r>
      <w:r>
        <w:rPr>
          <w:spacing w:val="-1"/>
        </w:rPr>
        <w:t xml:space="preserve"> </w:t>
      </w:r>
      <w:r>
        <w:t>к ТН</w:t>
      </w:r>
      <w:r>
        <w:rPr>
          <w:spacing w:val="-4"/>
        </w:rPr>
        <w:t xml:space="preserve"> </w:t>
      </w:r>
      <w:r>
        <w:t>ВЭД</w:t>
      </w:r>
      <w:r>
        <w:rPr>
          <w:spacing w:val="-1"/>
        </w:rPr>
        <w:t xml:space="preserve"> </w:t>
      </w:r>
      <w:r>
        <w:t>ЕАЭС. Правовое регулирование примечаний ТН</w:t>
      </w:r>
      <w:r>
        <w:rPr>
          <w:spacing w:val="-2"/>
        </w:rPr>
        <w:t xml:space="preserve"> </w:t>
      </w:r>
      <w:r>
        <w:t>ВЭД ЕАЭС.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 xml:space="preserve">Основное правило интерпретации 1 Гармонизированной системы описания и </w:t>
      </w:r>
      <w:r>
        <w:lastRenderedPageBreak/>
        <w:t>кодирования товаров</w:t>
      </w:r>
      <w:r>
        <w:rPr>
          <w:spacing w:val="1"/>
        </w:rPr>
        <w:t xml:space="preserve"> </w:t>
      </w:r>
      <w:r>
        <w:t>(ГС):</w:t>
      </w:r>
      <w:r>
        <w:rPr>
          <w:spacing w:val="4"/>
        </w:rPr>
        <w:t xml:space="preserve"> </w:t>
      </w:r>
      <w:r>
        <w:t>область</w:t>
      </w:r>
      <w:r>
        <w:rPr>
          <w:spacing w:val="5"/>
        </w:rPr>
        <w:t xml:space="preserve"> </w:t>
      </w:r>
      <w:r>
        <w:t>применения,</w:t>
      </w:r>
      <w:r>
        <w:rPr>
          <w:spacing w:val="5"/>
        </w:rPr>
        <w:t xml:space="preserve"> </w:t>
      </w:r>
      <w:r>
        <w:t>принцип</w:t>
      </w:r>
      <w:r>
        <w:rPr>
          <w:spacing w:val="4"/>
        </w:rPr>
        <w:t xml:space="preserve"> </w:t>
      </w:r>
      <w:r>
        <w:t>классификации,</w:t>
      </w:r>
      <w:r>
        <w:rPr>
          <w:spacing w:val="4"/>
        </w:rPr>
        <w:t xml:space="preserve"> </w:t>
      </w:r>
      <w:r>
        <w:t>определенные</w:t>
      </w:r>
      <w:r>
        <w:rPr>
          <w:spacing w:val="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правиле</w:t>
      </w:r>
      <w:r>
        <w:rPr>
          <w:spacing w:val="5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ГС.</w:t>
      </w:r>
      <w:r>
        <w:rPr>
          <w:spacing w:val="5"/>
        </w:rPr>
        <w:t xml:space="preserve"> </w:t>
      </w:r>
      <w:r>
        <w:t>Особенности применения</w:t>
      </w:r>
      <w:r>
        <w:rPr>
          <w:spacing w:val="-3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текстах</w:t>
      </w:r>
      <w:r>
        <w:rPr>
          <w:spacing w:val="-2"/>
        </w:rPr>
        <w:t xml:space="preserve"> </w:t>
      </w:r>
      <w:r>
        <w:t>позиций</w:t>
      </w:r>
      <w:r>
        <w:rPr>
          <w:spacing w:val="-6"/>
        </w:rPr>
        <w:t xml:space="preserve"> </w:t>
      </w:r>
      <w:r>
        <w:t>ГС.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3" w:firstLine="391"/>
        <w:jc w:val="both"/>
      </w:pPr>
      <w:r>
        <w:t>Основное правило интерпретации 2(а): область применения, принцип классификации, определенные в</w:t>
      </w:r>
      <w:r>
        <w:rPr>
          <w:spacing w:val="1"/>
        </w:rPr>
        <w:t xml:space="preserve"> </w:t>
      </w:r>
      <w:r>
        <w:t>Правиле 2(а).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>Основное правило интерпретации 2(б): область применения, принцип классификации, определенные в</w:t>
      </w:r>
      <w:r>
        <w:rPr>
          <w:spacing w:val="1"/>
        </w:rPr>
        <w:t xml:space="preserve"> </w:t>
      </w:r>
      <w:r>
        <w:t>Правиле 2(б).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/>
        <w:ind w:left="0" w:right="117" w:firstLine="391"/>
        <w:jc w:val="both"/>
      </w:pPr>
      <w:r>
        <w:t>Основное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3: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определенные в</w:t>
      </w:r>
      <w:r>
        <w:rPr>
          <w:spacing w:val="-1"/>
        </w:rPr>
        <w:t xml:space="preserve"> </w:t>
      </w:r>
      <w:r>
        <w:t>ОПИ</w:t>
      </w:r>
      <w:r>
        <w:rPr>
          <w:spacing w:val="-1"/>
        </w:rPr>
        <w:t xml:space="preserve"> </w:t>
      </w:r>
      <w:r>
        <w:t>3.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4" w:firstLine="391"/>
        <w:jc w:val="both"/>
      </w:pPr>
      <w:r>
        <w:t>Основное</w:t>
      </w:r>
      <w:r>
        <w:rPr>
          <w:spacing w:val="9"/>
        </w:rPr>
        <w:t xml:space="preserve"> </w:t>
      </w:r>
      <w:r>
        <w:t>правило</w:t>
      </w:r>
      <w:r>
        <w:rPr>
          <w:spacing w:val="10"/>
        </w:rPr>
        <w:t xml:space="preserve"> </w:t>
      </w:r>
      <w:r>
        <w:t>интерпретации</w:t>
      </w:r>
      <w:r>
        <w:rPr>
          <w:spacing w:val="10"/>
        </w:rPr>
        <w:t xml:space="preserve"> </w:t>
      </w:r>
      <w:r>
        <w:t>3(а):</w:t>
      </w:r>
      <w:r>
        <w:rPr>
          <w:spacing w:val="11"/>
        </w:rPr>
        <w:t xml:space="preserve"> </w:t>
      </w:r>
      <w:r>
        <w:t>область</w:t>
      </w:r>
      <w:r>
        <w:rPr>
          <w:spacing w:val="9"/>
        </w:rPr>
        <w:t xml:space="preserve"> </w:t>
      </w:r>
      <w:r>
        <w:t>применения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принцип</w:t>
      </w:r>
      <w:r>
        <w:rPr>
          <w:spacing w:val="9"/>
        </w:rPr>
        <w:t xml:space="preserve"> </w:t>
      </w:r>
      <w:r>
        <w:t>классификации,</w:t>
      </w:r>
      <w:r>
        <w:rPr>
          <w:spacing w:val="10"/>
        </w:rPr>
        <w:t xml:space="preserve"> </w:t>
      </w:r>
      <w:r>
        <w:t>определенные</w:t>
      </w:r>
      <w:r>
        <w:rPr>
          <w:spacing w:val="-5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Правиле</w:t>
      </w:r>
      <w:r>
        <w:rPr>
          <w:spacing w:val="-1"/>
        </w:rPr>
        <w:t xml:space="preserve"> </w:t>
      </w:r>
      <w:r>
        <w:t>3(а).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/>
        <w:ind w:left="0" w:right="120" w:firstLine="391"/>
        <w:jc w:val="both"/>
      </w:pPr>
      <w:r>
        <w:t>Основное правило интерпретации 3(б): область применения, принцип классификации, определенные в</w:t>
      </w:r>
      <w:r>
        <w:rPr>
          <w:spacing w:val="1"/>
        </w:rPr>
        <w:t xml:space="preserve"> </w:t>
      </w:r>
      <w:r>
        <w:t>Правиле 3(б).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9" w:firstLine="391"/>
        <w:jc w:val="both"/>
      </w:pPr>
      <w:r>
        <w:t>Условия</w:t>
      </w:r>
      <w:r>
        <w:rPr>
          <w:spacing w:val="1"/>
        </w:rPr>
        <w:t xml:space="preserve"> </w:t>
      </w:r>
      <w:r>
        <w:t>отнесения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«набору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розничной</w:t>
      </w:r>
      <w:r>
        <w:rPr>
          <w:spacing w:val="1"/>
        </w:rPr>
        <w:t xml:space="preserve"> </w:t>
      </w:r>
      <w:r>
        <w:t>продажи»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ОПИ</w:t>
      </w:r>
      <w:r>
        <w:rPr>
          <w:spacing w:val="-1"/>
        </w:rPr>
        <w:t xml:space="preserve"> </w:t>
      </w:r>
      <w:r>
        <w:t>3(б).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1" w:firstLine="391"/>
        <w:jc w:val="both"/>
      </w:pPr>
      <w:r>
        <w:t>Основное правило интерпретации 3(в): область применения, принцип классификации, определенный в</w:t>
      </w:r>
      <w:r>
        <w:rPr>
          <w:spacing w:val="-52"/>
        </w:rPr>
        <w:t xml:space="preserve"> </w:t>
      </w:r>
      <w:r>
        <w:t>Правиле</w:t>
      </w:r>
      <w:r>
        <w:rPr>
          <w:spacing w:val="-1"/>
        </w:rPr>
        <w:t xml:space="preserve"> </w:t>
      </w:r>
      <w:r>
        <w:t>3(в).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Основное правило интерпретации 4: область применения, принцип классификации, определенный в</w:t>
      </w:r>
      <w:r>
        <w:rPr>
          <w:spacing w:val="1"/>
        </w:rPr>
        <w:t xml:space="preserve"> </w:t>
      </w:r>
      <w:r>
        <w:t>Правиле 4.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0" w:firstLine="391"/>
        <w:jc w:val="both"/>
      </w:pPr>
      <w:r>
        <w:t>Основное правило интерпретации 5(а): область применения, принцип классификации, определенные в</w:t>
      </w:r>
      <w:r>
        <w:rPr>
          <w:spacing w:val="1"/>
        </w:rPr>
        <w:t xml:space="preserve"> </w:t>
      </w:r>
      <w:r>
        <w:t>Правиле 5(а).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0" w:firstLine="391"/>
        <w:jc w:val="both"/>
      </w:pPr>
      <w:r>
        <w:t>Основное правило интерпретации 5(б): область применения, принцип классификации, определенные в</w:t>
      </w:r>
      <w:r>
        <w:rPr>
          <w:spacing w:val="1"/>
        </w:rPr>
        <w:t xml:space="preserve"> </w:t>
      </w:r>
      <w:r>
        <w:t>Правиле 5(б).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2" w:firstLine="391"/>
        <w:jc w:val="both"/>
      </w:pPr>
      <w:r>
        <w:t>Основное правило интерпретации 6: область применения, принцип классификации, определенный в</w:t>
      </w:r>
      <w:r>
        <w:rPr>
          <w:spacing w:val="1"/>
        </w:rPr>
        <w:t xml:space="preserve"> </w:t>
      </w:r>
      <w:r>
        <w:t>правиле</w:t>
      </w:r>
      <w:r>
        <w:rPr>
          <w:spacing w:val="-1"/>
        </w:rPr>
        <w:t xml:space="preserve"> </w:t>
      </w:r>
      <w:r>
        <w:t>6. Принципы применения</w:t>
      </w:r>
      <w:r>
        <w:rPr>
          <w:spacing w:val="-1"/>
        </w:rPr>
        <w:t xml:space="preserve"> </w:t>
      </w:r>
      <w:r>
        <w:t>дефисной системы.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7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2"/>
        </w:rPr>
        <w:t xml:space="preserve"> </w:t>
      </w:r>
      <w:r>
        <w:t>союза: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I-IV</w:t>
      </w:r>
      <w:r>
        <w:rPr>
          <w:spacing w:val="1"/>
        </w:rPr>
        <w:t xml:space="preserve"> </w:t>
      </w:r>
      <w:r>
        <w:t>ТН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2"/>
        </w:rPr>
        <w:t xml:space="preserve"> </w:t>
      </w:r>
      <w:r>
        <w:t>союза: особенности построения разделов</w:t>
      </w:r>
      <w:r>
        <w:rPr>
          <w:spacing w:val="1"/>
        </w:rPr>
        <w:t xml:space="preserve"> </w:t>
      </w:r>
      <w:r>
        <w:t>V-VII ТН ВЭД ЕАЭС и классификации товаров 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4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 номенклатура внешнеэкономической деятельности Евразийского экономического</w:t>
      </w:r>
      <w:r>
        <w:rPr>
          <w:spacing w:val="1"/>
        </w:rPr>
        <w:t xml:space="preserve"> </w:t>
      </w:r>
      <w:r>
        <w:t>союза: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VIII</w:t>
      </w:r>
      <w:r>
        <w:rPr>
          <w:spacing w:val="1"/>
        </w:rPr>
        <w:t xml:space="preserve"> </w:t>
      </w:r>
      <w:r>
        <w:t>ТН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</w:t>
      </w:r>
      <w:r>
        <w:rPr>
          <w:spacing w:val="55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раздела.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2"/>
        </w:rPr>
        <w:t xml:space="preserve"> </w:t>
      </w:r>
      <w:r>
        <w:t>союза: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IX-X</w:t>
      </w:r>
      <w:r>
        <w:rPr>
          <w:spacing w:val="1"/>
        </w:rPr>
        <w:t xml:space="preserve"> </w:t>
      </w:r>
      <w:r>
        <w:t>ТН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 номенклатура внешнеэкономической деятельности Евразийского экономического</w:t>
      </w:r>
      <w:r>
        <w:rPr>
          <w:spacing w:val="1"/>
        </w:rPr>
        <w:t xml:space="preserve"> </w:t>
      </w:r>
      <w:r>
        <w:t>союза: особенности</w:t>
      </w:r>
      <w:r>
        <w:rPr>
          <w:spacing w:val="-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раздела XI</w:t>
      </w:r>
      <w:r>
        <w:rPr>
          <w:spacing w:val="-3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</w:t>
      </w:r>
      <w:r>
        <w:rPr>
          <w:spacing w:val="-3"/>
        </w:rPr>
        <w:t xml:space="preserve"> </w:t>
      </w:r>
      <w:r>
        <w:t>ЕАЭС</w:t>
      </w:r>
      <w:r>
        <w:rPr>
          <w:spacing w:val="-2"/>
        </w:rPr>
        <w:t xml:space="preserve"> </w:t>
      </w:r>
      <w:r>
        <w:t>и классификации</w:t>
      </w:r>
      <w:r>
        <w:rPr>
          <w:spacing w:val="-5"/>
        </w:rPr>
        <w:t xml:space="preserve"> </w:t>
      </w:r>
      <w:r>
        <w:t>товаров данного</w:t>
      </w:r>
      <w:r>
        <w:rPr>
          <w:spacing w:val="-1"/>
        </w:rPr>
        <w:t xml:space="preserve"> </w:t>
      </w:r>
      <w:r>
        <w:t>раздела.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2"/>
        </w:rPr>
        <w:t xml:space="preserve"> </w:t>
      </w:r>
      <w:r>
        <w:t>союза: особенности построения разделов XII-XIII ТН ВЭД ЕАЭС и классификации товаров 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2"/>
        </w:rPr>
        <w:t xml:space="preserve"> </w:t>
      </w:r>
      <w:r>
        <w:t>союза: особенности построения разделов XIV-XV ТН ВЭД ЕАЭС и классификации товаров 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/>
        <w:ind w:left="0" w:right="116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52"/>
        </w:rPr>
        <w:t xml:space="preserve"> </w:t>
      </w:r>
      <w:r>
        <w:t>союза: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ТН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 номенклатура внешнеэкономической деятельности Евразийского экономического</w:t>
      </w:r>
      <w:r>
        <w:rPr>
          <w:spacing w:val="1"/>
        </w:rPr>
        <w:t xml:space="preserve"> </w:t>
      </w:r>
      <w:r>
        <w:t>союза: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ТН</w:t>
      </w:r>
      <w:r>
        <w:rPr>
          <w:spacing w:val="1"/>
        </w:rPr>
        <w:t xml:space="preserve"> </w:t>
      </w:r>
      <w:r>
        <w:t>ВЭД</w:t>
      </w:r>
      <w:r>
        <w:rPr>
          <w:spacing w:val="1"/>
        </w:rPr>
        <w:t xml:space="preserve"> </w:t>
      </w:r>
      <w:r>
        <w:t>ЕАЭС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данного</w:t>
      </w:r>
      <w:r>
        <w:rPr>
          <w:spacing w:val="-52"/>
        </w:rPr>
        <w:t xml:space="preserve"> </w:t>
      </w:r>
      <w:r>
        <w:t>раздела.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7" w:firstLine="391"/>
        <w:jc w:val="both"/>
      </w:pPr>
      <w:r>
        <w:t>Единая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номенклатура</w:t>
      </w:r>
      <w:r>
        <w:rPr>
          <w:spacing w:val="1"/>
        </w:rPr>
        <w:t xml:space="preserve"> </w:t>
      </w:r>
      <w:r>
        <w:t>внешнеэкономической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Евразийского</w:t>
      </w:r>
      <w:r>
        <w:rPr>
          <w:spacing w:val="1"/>
        </w:rPr>
        <w:t xml:space="preserve"> </w:t>
      </w:r>
      <w:r>
        <w:lastRenderedPageBreak/>
        <w:t>экономического</w:t>
      </w:r>
      <w:r>
        <w:rPr>
          <w:spacing w:val="-52"/>
        </w:rPr>
        <w:t xml:space="preserve"> </w:t>
      </w:r>
      <w:r>
        <w:t>союза: особенности построения разделов XIX - XXI ТН ВЭД ЕАЭС и классификации товаров данных</w:t>
      </w:r>
      <w:r>
        <w:rPr>
          <w:spacing w:val="1"/>
        </w:rPr>
        <w:t xml:space="preserve"> </w:t>
      </w:r>
      <w:r>
        <w:t>разделов.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7" w:firstLine="391"/>
        <w:jc w:val="both"/>
      </w:pPr>
      <w:r>
        <w:t>Решения</w:t>
      </w:r>
      <w:r>
        <w:rPr>
          <w:spacing w:val="1"/>
        </w:rPr>
        <w:t xml:space="preserve"> </w:t>
      </w:r>
      <w:r>
        <w:t>Евразийской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область</w:t>
      </w:r>
      <w:r>
        <w:rPr>
          <w:spacing w:val="55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правовое</w:t>
      </w:r>
      <w:r>
        <w:rPr>
          <w:spacing w:val="-1"/>
        </w:rPr>
        <w:t xml:space="preserve"> </w:t>
      </w:r>
      <w:r>
        <w:t>регулирование.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line="252" w:lineRule="exact"/>
        <w:ind w:left="0" w:firstLine="391"/>
        <w:jc w:val="both"/>
      </w:pPr>
      <w:r>
        <w:t>Правовое</w:t>
      </w:r>
      <w:r>
        <w:rPr>
          <w:spacing w:val="-2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решений,</w:t>
      </w:r>
      <w:r>
        <w:rPr>
          <w:spacing w:val="-1"/>
        </w:rPr>
        <w:t xml:space="preserve"> </w:t>
      </w:r>
      <w:r>
        <w:t>принимаемых</w:t>
      </w:r>
      <w:r>
        <w:rPr>
          <w:spacing w:val="-2"/>
        </w:rPr>
        <w:t xml:space="preserve"> </w:t>
      </w:r>
      <w:r>
        <w:t>таможенными</w:t>
      </w:r>
      <w:r>
        <w:rPr>
          <w:spacing w:val="-2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ЕАЭС.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line="252" w:lineRule="exact"/>
        <w:ind w:left="0" w:firstLine="391"/>
        <w:jc w:val="both"/>
      </w:pPr>
      <w:r>
        <w:t>Таможенный</w:t>
      </w:r>
      <w:r>
        <w:rPr>
          <w:spacing w:val="-1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правильности</w:t>
      </w:r>
      <w:r>
        <w:rPr>
          <w:spacing w:val="-2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товаров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</w:t>
      </w:r>
      <w:r>
        <w:rPr>
          <w:spacing w:val="-1"/>
        </w:rPr>
        <w:t xml:space="preserve"> </w:t>
      </w:r>
      <w:r>
        <w:t>ЕАЭС.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 w:line="252" w:lineRule="exact"/>
        <w:ind w:left="0" w:firstLine="391"/>
        <w:jc w:val="both"/>
      </w:pPr>
      <w:r>
        <w:t>Классификация</w:t>
      </w:r>
      <w:r>
        <w:rPr>
          <w:spacing w:val="-3"/>
        </w:rPr>
        <w:t xml:space="preserve"> </w:t>
      </w:r>
      <w:r>
        <w:t>заготовок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8" w:firstLine="391"/>
        <w:jc w:val="both"/>
      </w:pPr>
      <w:r>
        <w:t>Особенности</w:t>
      </w:r>
      <w:r>
        <w:rPr>
          <w:spacing w:val="49"/>
        </w:rPr>
        <w:t xml:space="preserve"> </w:t>
      </w:r>
      <w:r>
        <w:t>классификации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ТН</w:t>
      </w:r>
      <w:r>
        <w:rPr>
          <w:spacing w:val="50"/>
        </w:rPr>
        <w:t xml:space="preserve"> </w:t>
      </w:r>
      <w:r>
        <w:t>ВЭД</w:t>
      </w:r>
      <w:r>
        <w:rPr>
          <w:spacing w:val="51"/>
        </w:rPr>
        <w:t xml:space="preserve"> </w:t>
      </w:r>
      <w:r>
        <w:t>частей</w:t>
      </w:r>
      <w:r>
        <w:rPr>
          <w:spacing w:val="48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принадлежностей,</w:t>
      </w:r>
      <w:r>
        <w:rPr>
          <w:spacing w:val="49"/>
        </w:rPr>
        <w:t xml:space="preserve"> </w:t>
      </w:r>
      <w:r>
        <w:t>определенные</w:t>
      </w:r>
      <w:r>
        <w:rPr>
          <w:spacing w:val="50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примечаниях</w:t>
      </w:r>
      <w:r>
        <w:rPr>
          <w:spacing w:val="-1"/>
        </w:rPr>
        <w:t xml:space="preserve"> </w:t>
      </w:r>
      <w:r>
        <w:t>к разделам</w:t>
      </w:r>
      <w:r>
        <w:rPr>
          <w:spacing w:val="-3"/>
        </w:rPr>
        <w:t xml:space="preserve"> </w:t>
      </w:r>
      <w:r>
        <w:t>и группам ТН</w:t>
      </w:r>
      <w:r>
        <w:rPr>
          <w:spacing w:val="-1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firstLine="391"/>
        <w:jc w:val="both"/>
      </w:pPr>
      <w:r>
        <w:t>Классификация</w:t>
      </w:r>
      <w:r>
        <w:rPr>
          <w:spacing w:val="20"/>
        </w:rPr>
        <w:t xml:space="preserve"> </w:t>
      </w:r>
      <w:r>
        <w:t>смесей</w:t>
      </w:r>
      <w:r>
        <w:rPr>
          <w:spacing w:val="74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ТН</w:t>
      </w:r>
      <w:r>
        <w:rPr>
          <w:spacing w:val="76"/>
        </w:rPr>
        <w:t xml:space="preserve"> </w:t>
      </w:r>
      <w:r>
        <w:t>ВЭД.</w:t>
      </w:r>
      <w:r>
        <w:rPr>
          <w:spacing w:val="78"/>
        </w:rPr>
        <w:t xml:space="preserve"> </w:t>
      </w:r>
      <w:r>
        <w:t>Особенности</w:t>
      </w:r>
      <w:r>
        <w:rPr>
          <w:spacing w:val="75"/>
        </w:rPr>
        <w:t xml:space="preserve"> </w:t>
      </w:r>
      <w:r>
        <w:t>классификации</w:t>
      </w:r>
      <w:r>
        <w:rPr>
          <w:spacing w:val="74"/>
        </w:rPr>
        <w:t xml:space="preserve"> </w:t>
      </w:r>
      <w:r>
        <w:t>смесей,</w:t>
      </w:r>
      <w:r>
        <w:rPr>
          <w:spacing w:val="77"/>
        </w:rPr>
        <w:t xml:space="preserve"> </w:t>
      </w:r>
      <w:r>
        <w:t>определенные</w:t>
      </w:r>
      <w:r>
        <w:rPr>
          <w:spacing w:val="76"/>
        </w:rPr>
        <w:t xml:space="preserve"> </w:t>
      </w:r>
      <w:r>
        <w:t>в примечаниях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разделам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группам</w:t>
      </w:r>
      <w:r>
        <w:rPr>
          <w:spacing w:val="-1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line="252" w:lineRule="exact"/>
        <w:ind w:left="0" w:firstLine="391"/>
        <w:jc w:val="both"/>
      </w:pPr>
      <w:r>
        <w:t>Особенности</w:t>
      </w:r>
      <w:r>
        <w:rPr>
          <w:spacing w:val="-4"/>
        </w:rPr>
        <w:t xml:space="preserve"> </w:t>
      </w:r>
      <w:r>
        <w:t>классификации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ТН</w:t>
      </w:r>
      <w:r>
        <w:rPr>
          <w:spacing w:val="-2"/>
        </w:rPr>
        <w:t xml:space="preserve"> </w:t>
      </w:r>
      <w:r>
        <w:t>ВЭД</w:t>
      </w:r>
      <w:r>
        <w:rPr>
          <w:spacing w:val="-2"/>
        </w:rPr>
        <w:t xml:space="preserve"> </w:t>
      </w:r>
      <w:r>
        <w:t>многокомпонентных</w:t>
      </w:r>
      <w:r>
        <w:rPr>
          <w:spacing w:val="-1"/>
        </w:rPr>
        <w:t xml:space="preserve"> </w:t>
      </w:r>
      <w:r>
        <w:t>изделий.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/>
        <w:ind w:left="0" w:right="117" w:firstLine="391"/>
        <w:jc w:val="both"/>
      </w:pPr>
      <w:r>
        <w:t>Особенности</w:t>
      </w:r>
      <w:r>
        <w:rPr>
          <w:spacing w:val="22"/>
        </w:rPr>
        <w:t xml:space="preserve"> </w:t>
      </w:r>
      <w:r>
        <w:t>классификации</w:t>
      </w:r>
      <w:r>
        <w:rPr>
          <w:spacing w:val="24"/>
        </w:rPr>
        <w:t xml:space="preserve"> </w:t>
      </w:r>
      <w:r>
        <w:t>сополимеров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смесей</w:t>
      </w:r>
      <w:r>
        <w:rPr>
          <w:spacing w:val="25"/>
        </w:rPr>
        <w:t xml:space="preserve"> </w:t>
      </w:r>
      <w:r>
        <w:t>полимеров,</w:t>
      </w:r>
      <w:r>
        <w:rPr>
          <w:spacing w:val="25"/>
        </w:rPr>
        <w:t xml:space="preserve"> </w:t>
      </w:r>
      <w:r>
        <w:t>определенные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примечаниях</w:t>
      </w:r>
      <w:r>
        <w:rPr>
          <w:spacing w:val="23"/>
        </w:rPr>
        <w:t xml:space="preserve"> </w:t>
      </w:r>
      <w:r>
        <w:t>к</w:t>
      </w:r>
      <w:r>
        <w:rPr>
          <w:spacing w:val="-52"/>
        </w:rPr>
        <w:t xml:space="preserve"> </w:t>
      </w:r>
      <w:r>
        <w:t>разделам,</w:t>
      </w:r>
      <w:r>
        <w:rPr>
          <w:spacing w:val="-1"/>
        </w:rPr>
        <w:t xml:space="preserve"> </w:t>
      </w:r>
      <w:r>
        <w:t>группам и</w:t>
      </w:r>
      <w:r>
        <w:rPr>
          <w:spacing w:val="-1"/>
        </w:rPr>
        <w:t xml:space="preserve"> </w:t>
      </w:r>
      <w:r>
        <w:t>субпозициям ТН</w:t>
      </w:r>
      <w:r>
        <w:rPr>
          <w:spacing w:val="-1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spacing w:before="1"/>
        <w:ind w:left="0" w:right="118" w:firstLine="391"/>
        <w:jc w:val="both"/>
      </w:pPr>
      <w:r>
        <w:t>Классификация</w:t>
      </w:r>
      <w:r>
        <w:rPr>
          <w:spacing w:val="9"/>
        </w:rPr>
        <w:t xml:space="preserve"> </w:t>
      </w:r>
      <w:r>
        <w:t>комбинированных</w:t>
      </w:r>
      <w:r>
        <w:rPr>
          <w:spacing w:val="13"/>
        </w:rPr>
        <w:t xml:space="preserve"> </w:t>
      </w:r>
      <w:r>
        <w:t>машин,</w:t>
      </w:r>
      <w:r>
        <w:rPr>
          <w:spacing w:val="12"/>
        </w:rPr>
        <w:t xml:space="preserve"> </w:t>
      </w:r>
      <w:r>
        <w:t>оборудования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механизмов.</w:t>
      </w:r>
      <w:r>
        <w:rPr>
          <w:spacing w:val="11"/>
        </w:rPr>
        <w:t xml:space="preserve"> </w:t>
      </w:r>
      <w:r>
        <w:t>Особенности</w:t>
      </w:r>
      <w:r>
        <w:rPr>
          <w:spacing w:val="11"/>
        </w:rPr>
        <w:t xml:space="preserve"> </w:t>
      </w:r>
      <w:r>
        <w:t>применения</w:t>
      </w:r>
      <w:r>
        <w:rPr>
          <w:spacing w:val="-52"/>
        </w:rPr>
        <w:t xml:space="preserve"> </w:t>
      </w:r>
      <w:r>
        <w:t>примечания</w:t>
      </w:r>
      <w:r>
        <w:rPr>
          <w:spacing w:val="-2"/>
        </w:rPr>
        <w:t xml:space="preserve"> </w:t>
      </w:r>
      <w:r>
        <w:t>3 к разделу</w:t>
      </w:r>
      <w:r>
        <w:rPr>
          <w:spacing w:val="-2"/>
        </w:rPr>
        <w:t xml:space="preserve"> </w:t>
      </w:r>
      <w:r>
        <w:t>XVI</w:t>
      </w:r>
      <w:r>
        <w:rPr>
          <w:spacing w:val="-2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6" w:firstLine="391"/>
        <w:jc w:val="both"/>
      </w:pPr>
      <w:r>
        <w:t>Классификация</w:t>
      </w:r>
      <w:r>
        <w:rPr>
          <w:spacing w:val="22"/>
        </w:rPr>
        <w:t xml:space="preserve"> </w:t>
      </w:r>
      <w:r>
        <w:t>машин</w:t>
      </w:r>
      <w:r>
        <w:rPr>
          <w:spacing w:val="23"/>
        </w:rPr>
        <w:t xml:space="preserve"> </w:t>
      </w:r>
      <w:r>
        <w:t>(комбинации</w:t>
      </w:r>
      <w:r>
        <w:rPr>
          <w:spacing w:val="22"/>
        </w:rPr>
        <w:t xml:space="preserve"> </w:t>
      </w:r>
      <w:r>
        <w:t>машин).</w:t>
      </w:r>
      <w:r>
        <w:rPr>
          <w:spacing w:val="24"/>
        </w:rPr>
        <w:t xml:space="preserve"> </w:t>
      </w:r>
      <w:r>
        <w:t>Особенности</w:t>
      </w:r>
      <w:r>
        <w:rPr>
          <w:spacing w:val="22"/>
        </w:rPr>
        <w:t xml:space="preserve"> </w:t>
      </w:r>
      <w:r>
        <w:t>применения</w:t>
      </w:r>
      <w:r>
        <w:rPr>
          <w:spacing w:val="23"/>
        </w:rPr>
        <w:t xml:space="preserve"> </w:t>
      </w:r>
      <w:r>
        <w:t>примечания</w:t>
      </w:r>
      <w:r>
        <w:rPr>
          <w:spacing w:val="23"/>
        </w:rPr>
        <w:t xml:space="preserve"> </w:t>
      </w:r>
      <w:r>
        <w:t>4</w:t>
      </w:r>
      <w:r>
        <w:rPr>
          <w:spacing w:val="23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разделу</w:t>
      </w:r>
      <w:r>
        <w:rPr>
          <w:spacing w:val="27"/>
        </w:rPr>
        <w:t xml:space="preserve"> </w:t>
      </w:r>
      <w:r>
        <w:t>XVI</w:t>
      </w:r>
      <w:r>
        <w:rPr>
          <w:spacing w:val="-52"/>
        </w:rPr>
        <w:t xml:space="preserve"> </w:t>
      </w:r>
      <w:r>
        <w:t>ТН</w:t>
      </w:r>
      <w:r>
        <w:rPr>
          <w:spacing w:val="-2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5" w:firstLine="391"/>
        <w:jc w:val="both"/>
      </w:pPr>
      <w:r>
        <w:t>Особенности</w:t>
      </w:r>
      <w:r>
        <w:rPr>
          <w:spacing w:val="12"/>
        </w:rPr>
        <w:t xml:space="preserve"> </w:t>
      </w:r>
      <w:r>
        <w:t>классификации</w:t>
      </w:r>
      <w:r>
        <w:rPr>
          <w:spacing w:val="13"/>
        </w:rPr>
        <w:t xml:space="preserve"> </w:t>
      </w:r>
      <w:r>
        <w:t>костюмов</w:t>
      </w:r>
      <w:r>
        <w:rPr>
          <w:spacing w:val="12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трикотажа</w:t>
      </w:r>
      <w:r>
        <w:rPr>
          <w:spacing w:val="13"/>
        </w:rPr>
        <w:t xml:space="preserve"> </w:t>
      </w:r>
      <w:r>
        <w:t>ручного</w:t>
      </w:r>
      <w:r>
        <w:rPr>
          <w:spacing w:val="14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машинного</w:t>
      </w:r>
      <w:r>
        <w:rPr>
          <w:spacing w:val="14"/>
        </w:rPr>
        <w:t xml:space="preserve"> </w:t>
      </w:r>
      <w:r>
        <w:t>вязания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соответствии</w:t>
      </w:r>
      <w:r>
        <w:rPr>
          <w:spacing w:val="-52"/>
        </w:rPr>
        <w:t xml:space="preserve"> </w:t>
      </w:r>
      <w:r>
        <w:t>с ТН</w:t>
      </w:r>
      <w:r>
        <w:rPr>
          <w:spacing w:val="-1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1" w:firstLine="391"/>
        <w:jc w:val="both"/>
      </w:pPr>
      <w:r>
        <w:t>Особенности</w:t>
      </w:r>
      <w:r>
        <w:rPr>
          <w:spacing w:val="24"/>
        </w:rPr>
        <w:t xml:space="preserve"> </w:t>
      </w:r>
      <w:r>
        <w:t>классификации</w:t>
      </w:r>
      <w:r>
        <w:rPr>
          <w:spacing w:val="26"/>
        </w:rPr>
        <w:t xml:space="preserve"> </w:t>
      </w:r>
      <w:r>
        <w:t>костюмов</w:t>
      </w:r>
      <w:r>
        <w:rPr>
          <w:spacing w:val="25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тканей,</w:t>
      </w:r>
      <w:r>
        <w:rPr>
          <w:spacing w:val="26"/>
        </w:rPr>
        <w:t xml:space="preserve"> </w:t>
      </w:r>
      <w:r>
        <w:t>кроме</w:t>
      </w:r>
      <w:r>
        <w:rPr>
          <w:spacing w:val="27"/>
        </w:rPr>
        <w:t xml:space="preserve"> </w:t>
      </w:r>
      <w:r>
        <w:t>трикотажных</w:t>
      </w:r>
      <w:r>
        <w:rPr>
          <w:spacing w:val="24"/>
        </w:rPr>
        <w:t xml:space="preserve"> </w:t>
      </w:r>
      <w:r>
        <w:t>ручного</w:t>
      </w:r>
      <w:r>
        <w:rPr>
          <w:spacing w:val="27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машинного</w:t>
      </w:r>
      <w:r>
        <w:rPr>
          <w:spacing w:val="-52"/>
        </w:rPr>
        <w:t xml:space="preserve"> </w:t>
      </w:r>
      <w:r>
        <w:t>вязания,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ТН</w:t>
      </w:r>
      <w:r>
        <w:rPr>
          <w:spacing w:val="-1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17" w:firstLine="391"/>
        <w:jc w:val="both"/>
      </w:pPr>
      <w:r>
        <w:t>Особенности</w:t>
      </w:r>
      <w:r>
        <w:rPr>
          <w:spacing w:val="10"/>
        </w:rPr>
        <w:t xml:space="preserve"> </w:t>
      </w:r>
      <w:r>
        <w:t>классификации</w:t>
      </w:r>
      <w:r>
        <w:rPr>
          <w:spacing w:val="13"/>
        </w:rPr>
        <w:t xml:space="preserve"> </w:t>
      </w:r>
      <w:r>
        <w:t>комплектов</w:t>
      </w:r>
      <w:r>
        <w:rPr>
          <w:spacing w:val="12"/>
        </w:rPr>
        <w:t xml:space="preserve"> </w:t>
      </w:r>
      <w:r>
        <w:t>верхней</w:t>
      </w:r>
      <w:r>
        <w:rPr>
          <w:spacing w:val="10"/>
        </w:rPr>
        <w:t xml:space="preserve"> </w:t>
      </w:r>
      <w:r>
        <w:t>одежды</w:t>
      </w:r>
      <w:r>
        <w:rPr>
          <w:spacing w:val="14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трикотажа</w:t>
      </w:r>
      <w:r>
        <w:rPr>
          <w:spacing w:val="11"/>
        </w:rPr>
        <w:t xml:space="preserve"> </w:t>
      </w:r>
      <w:r>
        <w:t>ручного</w:t>
      </w:r>
      <w:r>
        <w:rPr>
          <w:spacing w:val="13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машинного</w:t>
      </w:r>
      <w:r>
        <w:rPr>
          <w:spacing w:val="-52"/>
        </w:rPr>
        <w:t xml:space="preserve"> </w:t>
      </w:r>
      <w:r>
        <w:t>вязания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ТН</w:t>
      </w:r>
      <w:r>
        <w:rPr>
          <w:spacing w:val="-1"/>
        </w:rPr>
        <w:t xml:space="preserve"> </w:t>
      </w:r>
      <w:r>
        <w:t>ВЭД.</w:t>
      </w:r>
    </w:p>
    <w:p w:rsidR="001D6F7F" w:rsidRDefault="001D6F7F" w:rsidP="001D6F7F">
      <w:pPr>
        <w:pStyle w:val="a3"/>
        <w:widowControl w:val="0"/>
        <w:numPr>
          <w:ilvl w:val="0"/>
          <w:numId w:val="1"/>
        </w:numPr>
        <w:tabs>
          <w:tab w:val="left" w:pos="461"/>
        </w:tabs>
        <w:autoSpaceDE w:val="0"/>
        <w:autoSpaceDN w:val="0"/>
        <w:ind w:left="0" w:right="121" w:firstLine="391"/>
        <w:jc w:val="both"/>
      </w:pPr>
      <w:r>
        <w:t>Особенности</w:t>
      </w:r>
      <w:r>
        <w:rPr>
          <w:spacing w:val="6"/>
        </w:rPr>
        <w:t xml:space="preserve"> </w:t>
      </w:r>
      <w:r>
        <w:t>классификации</w:t>
      </w:r>
      <w:r>
        <w:rPr>
          <w:spacing w:val="9"/>
        </w:rPr>
        <w:t xml:space="preserve"> </w:t>
      </w:r>
      <w:r>
        <w:t>комплектов</w:t>
      </w:r>
      <w:r>
        <w:rPr>
          <w:spacing w:val="9"/>
        </w:rPr>
        <w:t xml:space="preserve"> </w:t>
      </w:r>
      <w:r>
        <w:t>верхней</w:t>
      </w:r>
      <w:r>
        <w:rPr>
          <w:spacing w:val="6"/>
        </w:rPr>
        <w:t xml:space="preserve"> </w:t>
      </w:r>
      <w:r>
        <w:t>одежды</w:t>
      </w:r>
      <w:r>
        <w:rPr>
          <w:spacing w:val="8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тканей,</w:t>
      </w:r>
      <w:r>
        <w:rPr>
          <w:spacing w:val="7"/>
        </w:rPr>
        <w:t xml:space="preserve"> </w:t>
      </w:r>
      <w:r>
        <w:t>кроме</w:t>
      </w:r>
      <w:r>
        <w:rPr>
          <w:spacing w:val="8"/>
        </w:rPr>
        <w:t xml:space="preserve"> </w:t>
      </w:r>
      <w:r>
        <w:t>трикотажных</w:t>
      </w:r>
      <w:r>
        <w:rPr>
          <w:spacing w:val="7"/>
        </w:rPr>
        <w:t xml:space="preserve"> </w:t>
      </w:r>
      <w:r>
        <w:t>ручного</w:t>
      </w:r>
      <w:r>
        <w:rPr>
          <w:spacing w:val="8"/>
        </w:rPr>
        <w:t xml:space="preserve"> </w:t>
      </w:r>
      <w:r>
        <w:t>или</w:t>
      </w:r>
      <w:r>
        <w:rPr>
          <w:spacing w:val="-52"/>
        </w:rPr>
        <w:t xml:space="preserve"> </w:t>
      </w:r>
      <w:r>
        <w:t>машинного</w:t>
      </w:r>
      <w:r>
        <w:rPr>
          <w:spacing w:val="-1"/>
        </w:rPr>
        <w:t xml:space="preserve"> </w:t>
      </w:r>
      <w:r>
        <w:t>вязания,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ТН</w:t>
      </w:r>
      <w:r>
        <w:rPr>
          <w:spacing w:val="-1"/>
        </w:rPr>
        <w:t xml:space="preserve"> </w:t>
      </w:r>
      <w:r>
        <w:t>ВЭД.</w:t>
      </w:r>
    </w:p>
    <w:p w:rsidR="001D6F7F" w:rsidRDefault="001D6F7F" w:rsidP="001D6F7F">
      <w:pPr>
        <w:tabs>
          <w:tab w:val="left" w:pos="1080"/>
        </w:tabs>
        <w:ind w:firstLine="391"/>
        <w:jc w:val="both"/>
      </w:pPr>
    </w:p>
    <w:p w:rsidR="005D0BB4" w:rsidRDefault="005D0BB4">
      <w:bookmarkStart w:id="0" w:name="_GoBack"/>
      <w:bookmarkEnd w:id="0"/>
    </w:p>
    <w:sectPr w:rsidR="005D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F56EB5"/>
    <w:multiLevelType w:val="hybridMultilevel"/>
    <w:tmpl w:val="729E9C90"/>
    <w:lvl w:ilvl="0" w:tplc="C764BE24">
      <w:start w:val="1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365634">
      <w:numFmt w:val="bullet"/>
      <w:lvlText w:val="•"/>
      <w:lvlJc w:val="left"/>
      <w:pPr>
        <w:ind w:left="1446" w:hanging="361"/>
      </w:pPr>
      <w:rPr>
        <w:lang w:val="ru-RU" w:eastAsia="en-US" w:bidi="ar-SA"/>
      </w:rPr>
    </w:lvl>
    <w:lvl w:ilvl="2" w:tplc="6220F728">
      <w:numFmt w:val="bullet"/>
      <w:lvlText w:val="•"/>
      <w:lvlJc w:val="left"/>
      <w:pPr>
        <w:ind w:left="2433" w:hanging="361"/>
      </w:pPr>
      <w:rPr>
        <w:lang w:val="ru-RU" w:eastAsia="en-US" w:bidi="ar-SA"/>
      </w:rPr>
    </w:lvl>
    <w:lvl w:ilvl="3" w:tplc="6CB0F696">
      <w:numFmt w:val="bullet"/>
      <w:lvlText w:val="•"/>
      <w:lvlJc w:val="left"/>
      <w:pPr>
        <w:ind w:left="3419" w:hanging="361"/>
      </w:pPr>
      <w:rPr>
        <w:lang w:val="ru-RU" w:eastAsia="en-US" w:bidi="ar-SA"/>
      </w:rPr>
    </w:lvl>
    <w:lvl w:ilvl="4" w:tplc="7AB2A5E8">
      <w:numFmt w:val="bullet"/>
      <w:lvlText w:val="•"/>
      <w:lvlJc w:val="left"/>
      <w:pPr>
        <w:ind w:left="4406" w:hanging="361"/>
      </w:pPr>
      <w:rPr>
        <w:lang w:val="ru-RU" w:eastAsia="en-US" w:bidi="ar-SA"/>
      </w:rPr>
    </w:lvl>
    <w:lvl w:ilvl="5" w:tplc="65D2ABAC">
      <w:numFmt w:val="bullet"/>
      <w:lvlText w:val="•"/>
      <w:lvlJc w:val="left"/>
      <w:pPr>
        <w:ind w:left="5393" w:hanging="361"/>
      </w:pPr>
      <w:rPr>
        <w:lang w:val="ru-RU" w:eastAsia="en-US" w:bidi="ar-SA"/>
      </w:rPr>
    </w:lvl>
    <w:lvl w:ilvl="6" w:tplc="531235B8">
      <w:numFmt w:val="bullet"/>
      <w:lvlText w:val="•"/>
      <w:lvlJc w:val="left"/>
      <w:pPr>
        <w:ind w:left="6379" w:hanging="361"/>
      </w:pPr>
      <w:rPr>
        <w:lang w:val="ru-RU" w:eastAsia="en-US" w:bidi="ar-SA"/>
      </w:rPr>
    </w:lvl>
    <w:lvl w:ilvl="7" w:tplc="5F4A050E">
      <w:numFmt w:val="bullet"/>
      <w:lvlText w:val="•"/>
      <w:lvlJc w:val="left"/>
      <w:pPr>
        <w:ind w:left="7366" w:hanging="361"/>
      </w:pPr>
      <w:rPr>
        <w:lang w:val="ru-RU" w:eastAsia="en-US" w:bidi="ar-SA"/>
      </w:rPr>
    </w:lvl>
    <w:lvl w:ilvl="8" w:tplc="5B58B5F6">
      <w:numFmt w:val="bullet"/>
      <w:lvlText w:val="•"/>
      <w:lvlJc w:val="left"/>
      <w:pPr>
        <w:ind w:left="8353" w:hanging="361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35D"/>
    <w:rsid w:val="000A035D"/>
    <w:rsid w:val="001D6F7F"/>
    <w:rsid w:val="005D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A9661-58CA-4B90-94C2-D9D19AEE4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D6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1181</Words>
  <Characters>6733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Параскева</dc:creator>
  <cp:keywords/>
  <dc:description/>
  <cp:lastModifiedBy>Сергей Параскева</cp:lastModifiedBy>
  <cp:revision>3</cp:revision>
  <dcterms:created xsi:type="dcterms:W3CDTF">2025-12-04T14:04:00Z</dcterms:created>
  <dcterms:modified xsi:type="dcterms:W3CDTF">2025-12-04T14:04:00Z</dcterms:modified>
</cp:coreProperties>
</file>